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230B5" w:rsidRDefault="003E7CE6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FE3228" w:rsidRPr="00C230B5">
        <w:rPr>
          <w:rFonts w:ascii="Arial" w:hAnsi="Arial" w:cs="Arial"/>
          <w:bCs/>
          <w:color w:val="404040"/>
          <w:sz w:val="20"/>
          <w:szCs w:val="20"/>
        </w:rPr>
        <w:t>Orquídea Vidaña González</w:t>
      </w:r>
    </w:p>
    <w:p w:rsidR="00AB5916" w:rsidRPr="00C230B5" w:rsidRDefault="00AB5916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FE3228" w:rsidRPr="00C230B5">
        <w:rPr>
          <w:rFonts w:ascii="Arial" w:hAnsi="Arial" w:cs="Arial"/>
          <w:bCs/>
          <w:color w:val="404040"/>
          <w:sz w:val="20"/>
          <w:szCs w:val="20"/>
        </w:rPr>
        <w:t>Maestría en Derecho constitucional Penal.</w:t>
      </w:r>
    </w:p>
    <w:p w:rsidR="00AB5916" w:rsidRPr="00C230B5" w:rsidRDefault="00AB5916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230B5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FE3228" w:rsidRPr="00C230B5">
        <w:rPr>
          <w:rFonts w:ascii="Arial" w:hAnsi="Arial" w:cs="Arial"/>
          <w:bCs/>
          <w:color w:val="404040"/>
          <w:sz w:val="20"/>
          <w:szCs w:val="20"/>
        </w:rPr>
        <w:t>09078964</w:t>
      </w:r>
    </w:p>
    <w:p w:rsidR="00FE3228" w:rsidRPr="00C230B5" w:rsidRDefault="00FE3228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230B5">
        <w:rPr>
          <w:rFonts w:ascii="Arial" w:hAnsi="Arial" w:cs="Arial"/>
          <w:b/>
          <w:bCs/>
          <w:i/>
          <w:color w:val="404040"/>
          <w:sz w:val="20"/>
          <w:szCs w:val="20"/>
        </w:rPr>
        <w:t>(Maestría</w:t>
      </w: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Pr="00C230B5">
        <w:rPr>
          <w:rFonts w:ascii="Arial" w:hAnsi="Arial" w:cs="Arial"/>
          <w:bCs/>
          <w:color w:val="404040"/>
          <w:sz w:val="20"/>
          <w:szCs w:val="20"/>
        </w:rPr>
        <w:t>en Tramite.</w:t>
      </w:r>
    </w:p>
    <w:p w:rsidR="00AB5916" w:rsidRPr="00C230B5" w:rsidRDefault="00AB5916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C230B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E3228" w:rsidRPr="00C230B5">
        <w:rPr>
          <w:rFonts w:ascii="Arial" w:hAnsi="Arial" w:cs="Arial"/>
          <w:color w:val="404040"/>
          <w:sz w:val="20"/>
          <w:szCs w:val="20"/>
        </w:rPr>
        <w:t>921-21-14-900</w:t>
      </w:r>
      <w:r w:rsidRPr="00C230B5">
        <w:rPr>
          <w:rFonts w:ascii="Arial" w:hAnsi="Arial" w:cs="Arial"/>
          <w:color w:val="404040"/>
          <w:sz w:val="20"/>
          <w:szCs w:val="20"/>
        </w:rPr>
        <w:t>. Ext.</w:t>
      </w:r>
      <w:r w:rsidR="00BA21B4" w:rsidRPr="00C230B5">
        <w:rPr>
          <w:rFonts w:ascii="Arial" w:hAnsi="Arial" w:cs="Arial"/>
          <w:color w:val="404040"/>
          <w:sz w:val="20"/>
          <w:szCs w:val="20"/>
        </w:rPr>
        <w:t xml:space="preserve"> </w:t>
      </w:r>
      <w:r w:rsidR="00FE3228" w:rsidRPr="00C230B5">
        <w:rPr>
          <w:rFonts w:ascii="Arial" w:hAnsi="Arial" w:cs="Arial"/>
          <w:color w:val="404040"/>
          <w:sz w:val="20"/>
          <w:szCs w:val="20"/>
        </w:rPr>
        <w:t>50</w:t>
      </w:r>
      <w:r w:rsidR="00BA21B4" w:rsidRPr="00C230B5">
        <w:rPr>
          <w:rFonts w:ascii="Arial" w:hAnsi="Arial" w:cs="Arial"/>
          <w:color w:val="404040"/>
          <w:sz w:val="20"/>
          <w:szCs w:val="20"/>
        </w:rPr>
        <w:t>05</w:t>
      </w:r>
    </w:p>
    <w:p w:rsidR="00AB5916" w:rsidRPr="00C230B5" w:rsidRDefault="00AB5916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C230B5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FE3228" w:rsidRPr="00C230B5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56358A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BB2BF2" w:rsidRDefault="0056358A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BB2BF2" w:rsidRDefault="00B55469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2006-2010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Arial" w:hAnsi="Arial" w:cs="Arial"/>
          <w:color w:val="404040"/>
          <w:sz w:val="20"/>
          <w:szCs w:val="20"/>
        </w:rPr>
        <w:t>Universidad del Golfo de México “UGM” Estudios de Licenciatura en Derecho</w:t>
      </w:r>
      <w:r w:rsidRPr="00C230B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2006-2010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230B5">
        <w:rPr>
          <w:rFonts w:ascii="Arial" w:hAnsi="Arial" w:cs="Arial"/>
          <w:color w:val="404040"/>
          <w:sz w:val="20"/>
          <w:szCs w:val="20"/>
        </w:rPr>
        <w:t>Instituto veracruzano de Educación Superior. Estudios de Técnico Básico en Criminología y Criminalística.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2016-2018</w:t>
      </w:r>
    </w:p>
    <w:p w:rsidR="007618ED" w:rsidRPr="00C230B5" w:rsidRDefault="007618ED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230B5">
        <w:rPr>
          <w:rFonts w:ascii="Arial" w:hAnsi="Arial" w:cs="Arial"/>
          <w:color w:val="404040"/>
          <w:sz w:val="20"/>
          <w:szCs w:val="20"/>
        </w:rPr>
        <w:t>Centro Veracruzano de Investigación y Posgrado. Estudios de Maestría en Derecho Constitucional Penal</w:t>
      </w:r>
      <w:r w:rsidR="00443866" w:rsidRPr="00C230B5">
        <w:rPr>
          <w:rFonts w:ascii="Arial" w:hAnsi="Arial" w:cs="Arial"/>
          <w:color w:val="404040"/>
          <w:sz w:val="20"/>
          <w:szCs w:val="20"/>
        </w:rPr>
        <w:t>.</w:t>
      </w:r>
    </w:p>
    <w:p w:rsidR="00BB2BF2" w:rsidRPr="00BA21B4" w:rsidRDefault="00BB2BF2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2010 al 2011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Director Jurídico del H. ayuntamiento de Catemaco, Veracruz. 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2011 al 2014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NeoSansPro-Regular" w:hAnsi="NeoSansPro-Regular" w:cs="NeoSansPro-Regular"/>
          <w:color w:val="404040"/>
          <w:sz w:val="20"/>
          <w:szCs w:val="20"/>
        </w:rPr>
        <w:t xml:space="preserve">Personal de Confianza. En la Agencia del Ministerio Publico de la federación (PGR) en la ciudad de San Andrés Tuxtla, Veracruz. 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2014 al 2015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NeoSansPro-Regular" w:hAnsi="NeoSansPro-Regular" w:cs="NeoSansPro-Regular"/>
          <w:color w:val="404040"/>
          <w:sz w:val="20"/>
          <w:szCs w:val="20"/>
        </w:rPr>
        <w:t>Fiscal Investigadora en Delitos Diversos. En el IV distrito judicial de Huayacocotla, Veracruz.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2015 al 2016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30B5">
        <w:rPr>
          <w:rFonts w:ascii="NeoSansPro-Regular" w:hAnsi="NeoSansPro-Regular" w:cs="NeoSansPro-Regular"/>
          <w:color w:val="404040"/>
          <w:sz w:val="20"/>
          <w:szCs w:val="20"/>
        </w:rPr>
        <w:t xml:space="preserve">Fiscal facilitadora en el XIX Distrito judicial de San Andrés Tuxtla, Veracruz.  </w:t>
      </w:r>
    </w:p>
    <w:p w:rsidR="006B54BC" w:rsidRPr="00C230B5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230B5">
        <w:rPr>
          <w:rFonts w:ascii="Arial" w:hAnsi="Arial" w:cs="Arial"/>
          <w:b/>
          <w:color w:val="404040"/>
          <w:sz w:val="20"/>
          <w:szCs w:val="20"/>
        </w:rPr>
        <w:t>2016 a la Fecha</w:t>
      </w:r>
    </w:p>
    <w:p w:rsidR="006B54BC" w:rsidRPr="00C230B5" w:rsidRDefault="006B54BC" w:rsidP="006B54BC">
      <w:pPr>
        <w:spacing w:line="240" w:lineRule="auto"/>
        <w:rPr>
          <w:rFonts w:ascii="Arial" w:hAnsi="Arial" w:cs="Arial"/>
          <w:color w:val="404040"/>
          <w:sz w:val="20"/>
          <w:szCs w:val="20"/>
        </w:rPr>
      </w:pPr>
      <w:r w:rsidRPr="00C230B5">
        <w:rPr>
          <w:rFonts w:ascii="Arial" w:hAnsi="Arial" w:cs="Arial"/>
          <w:color w:val="404040"/>
          <w:sz w:val="20"/>
          <w:szCs w:val="20"/>
        </w:rPr>
        <w:t>Fiscal Orientadora en la Unidad de Atención Temprana. Adscrita al Vigésimo primer Distrito judicial de Coatzacoalcos, Veracruz.</w:t>
      </w:r>
    </w:p>
    <w:p w:rsidR="00AB5916" w:rsidRDefault="00BA21B4" w:rsidP="006B54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54BC" w:rsidRPr="006B54BC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-Derecho Constitucional.</w:t>
      </w:r>
    </w:p>
    <w:p w:rsidR="006B54BC" w:rsidRPr="006B54BC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-Derecho Penal.</w:t>
      </w:r>
    </w:p>
    <w:p w:rsidR="006B54BC" w:rsidRPr="006B54BC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-Derecho penal Federal.</w:t>
      </w:r>
    </w:p>
    <w:p w:rsidR="006B54BC" w:rsidRPr="006B54BC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-Criminología y criminalística de capo.</w:t>
      </w:r>
    </w:p>
    <w:p w:rsidR="006B54BC" w:rsidRPr="006B54BC" w:rsidRDefault="006B54BC" w:rsidP="006B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-Mecanismos Alternativos de solución de controversias. En el NSJP</w:t>
      </w:r>
    </w:p>
    <w:p w:rsidR="006B643A" w:rsidRPr="006B54BC" w:rsidRDefault="006B54BC" w:rsidP="006B54BC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6B54BC">
        <w:rPr>
          <w:rFonts w:ascii="Arial" w:hAnsi="Arial" w:cs="Arial"/>
          <w:color w:val="404040"/>
          <w:sz w:val="24"/>
          <w:szCs w:val="24"/>
        </w:rPr>
        <w:t>-Derechos humanos y género.</w:t>
      </w:r>
    </w:p>
    <w:sectPr w:rsidR="006B643A" w:rsidRPr="006B54BC" w:rsidSect="006B54BC">
      <w:headerReference w:type="default" r:id="rId10"/>
      <w:footerReference w:type="default" r:id="rId11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A8" w:rsidRDefault="00505EA8" w:rsidP="00AB5916">
      <w:pPr>
        <w:spacing w:after="0" w:line="240" w:lineRule="auto"/>
      </w:pPr>
      <w:r>
        <w:separator/>
      </w:r>
    </w:p>
  </w:endnote>
  <w:endnote w:type="continuationSeparator" w:id="0">
    <w:p w:rsidR="00505EA8" w:rsidRDefault="00505E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A8" w:rsidRDefault="00505EA8" w:rsidP="00AB5916">
      <w:pPr>
        <w:spacing w:after="0" w:line="240" w:lineRule="auto"/>
      </w:pPr>
      <w:r>
        <w:separator/>
      </w:r>
    </w:p>
  </w:footnote>
  <w:footnote w:type="continuationSeparator" w:id="0">
    <w:p w:rsidR="00505EA8" w:rsidRDefault="00505E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43866"/>
    <w:rsid w:val="00462C41"/>
    <w:rsid w:val="004A1170"/>
    <w:rsid w:val="004B2D6E"/>
    <w:rsid w:val="004E4FFA"/>
    <w:rsid w:val="00505EA8"/>
    <w:rsid w:val="005502F5"/>
    <w:rsid w:val="0056358A"/>
    <w:rsid w:val="005A32B3"/>
    <w:rsid w:val="00600D12"/>
    <w:rsid w:val="006B54BC"/>
    <w:rsid w:val="006B643A"/>
    <w:rsid w:val="006C2CDA"/>
    <w:rsid w:val="00723B67"/>
    <w:rsid w:val="00726727"/>
    <w:rsid w:val="007618ED"/>
    <w:rsid w:val="00785C57"/>
    <w:rsid w:val="00846235"/>
    <w:rsid w:val="00935908"/>
    <w:rsid w:val="00940C2E"/>
    <w:rsid w:val="00A66637"/>
    <w:rsid w:val="00AB5916"/>
    <w:rsid w:val="00B55469"/>
    <w:rsid w:val="00BA21B4"/>
    <w:rsid w:val="00BB2BF2"/>
    <w:rsid w:val="00C230B5"/>
    <w:rsid w:val="00C37F89"/>
    <w:rsid w:val="00CE7F12"/>
    <w:rsid w:val="00D03386"/>
    <w:rsid w:val="00DB2FA1"/>
    <w:rsid w:val="00DE2E01"/>
    <w:rsid w:val="00E71AD8"/>
    <w:rsid w:val="00EA5918"/>
    <w:rsid w:val="00FA773E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2019-11-13T17:42:00Z</dcterms:created>
  <dcterms:modified xsi:type="dcterms:W3CDTF">2019-12-02T16:41:00Z</dcterms:modified>
</cp:coreProperties>
</file>